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____/2024. 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Aquisição de </w:t>
      </w:r>
      <w:r>
        <w:rPr>
          <w:rFonts w:eastAsia="Times New Roman" w:cs="Times New Roman" w:ascii="Verdana" w:hAnsi="Verdana"/>
          <w:b/>
          <w:bCs/>
          <w:sz w:val="20"/>
          <w:szCs w:val="20"/>
          <w:lang w:val="pt-BR"/>
        </w:rPr>
        <w:t>óleo lubrificante para motocicleta 4 tempos, 20W-50</w:t>
      </w:r>
      <w:r>
        <w:rPr>
          <w:rFonts w:eastAsia="Arial" w:cs="Arial" w:ascii="Verdana" w:hAnsi="Verdana"/>
          <w:b/>
          <w:sz w:val="20"/>
          <w:szCs w:val="20"/>
        </w:rPr>
        <w:t xml:space="preserve"> para os veículos que compõem a frota de veículos do Departamento de Limpeza Pública da Secretaria de Serviços Urbanos e Transportes. 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2. LOCAL DE ENTREGA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Praça Vicente Glazar, 159</w:t>
      </w:r>
      <w:r>
        <w:rPr>
          <w:rFonts w:cs="Arial" w:ascii="Verdana" w:hAnsi="Verdana"/>
          <w:b/>
          <w:sz w:val="20"/>
          <w:szCs w:val="20"/>
        </w:rPr>
        <w:t xml:space="preserve"> – Bairro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Glória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</w:t>
      </w:r>
      <w:r>
        <w:rPr>
          <w:rFonts w:cs="Arial" w:ascii="Verdana" w:hAnsi="Verdana"/>
          <w:b w:val="false"/>
          <w:bCs w:val="false"/>
          <w:sz w:val="20"/>
          <w:szCs w:val="20"/>
        </w:rPr>
        <w:t>27 3727-2770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cs="Arial" w:ascii="Verdana" w:hAnsi="Verdana"/>
          <w:b w:val="false"/>
          <w:bCs w:val="false"/>
          <w:sz w:val="20"/>
          <w:szCs w:val="20"/>
        </w:rPr>
        <w:t>serviurbanos@saogabriel.es.gov.br;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bookmarkStart w:id="0" w:name="__DdeLink__223_3852470558"/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Serviços Urbanos e Transporte</w:t>
      </w:r>
      <w:bookmarkEnd w:id="0"/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76" w:before="57" w:after="57"/>
        <w:ind w:left="0"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aquisição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aquisição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de </w:t>
      </w:r>
      <w:r>
        <w:rPr>
          <w:rFonts w:eastAsia="Times New Roman" w:cs="Times New Roman" w:ascii="Verdana" w:hAnsi="Verdana"/>
          <w:b w:val="false"/>
          <w:bCs/>
          <w:sz w:val="20"/>
          <w:szCs w:val="20"/>
          <w:lang w:val="pt-BR"/>
        </w:rPr>
        <w:t xml:space="preserve">óleo lubrificante para motocicleta 4 tempos, 20W-50 para os veículos motocicletas da Secretaria de Serviços urbanos e Transporte 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val="pt-BR"/>
        </w:rPr>
        <w:t>deve-se pela necessidade de manutenção desses veículos para que esses não venham a ficar danificados e parados até seu conserto, bem como visa aumentar a vida útil dos mesmos, uma vez que esses veículos auxiliam nos serviços de limpeza pública do município, trazendo transtornos e prejuízos caso não possam ser utilizados.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5.2.</w:t>
      </w:r>
      <w:r>
        <w:rPr>
          <w:rFonts w:eastAsia="Arial" w:cs="Arial" w:ascii="Verdana" w:hAnsi="Verdana"/>
          <w:sz w:val="20"/>
          <w:szCs w:val="20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/>
      </w:pPr>
      <w:r>
        <w:rPr>
          <w:rFonts w:eastAsia="Arial" w:cs="Arial" w:ascii="Verdana" w:hAnsi="Verdana"/>
          <w:b/>
          <w:bCs/>
          <w:sz w:val="20"/>
          <w:szCs w:val="20"/>
        </w:rPr>
        <w:t>5.3.</w:t>
      </w:r>
      <w:r>
        <w:rPr>
          <w:rFonts w:eastAsia="Arial" w:cs="Arial" w:ascii="Verdana" w:hAnsi="Verdana"/>
          <w:sz w:val="20"/>
          <w:szCs w:val="20"/>
        </w:rPr>
        <w:t xml:space="preserve"> A quantidade foi estimada com base na demanda solicitada pel</w:t>
      </w:r>
      <w:r>
        <w:rPr>
          <w:rStyle w:val="Fontepargpadro1"/>
          <w:rFonts w:eastAsia="Arial" w:cs="Arial" w:ascii="Verdana" w:hAnsi="Verdana"/>
          <w:sz w:val="20"/>
          <w:szCs w:val="20"/>
        </w:rPr>
        <w:t>o Departamento de Limpeza Pública.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5.4.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A demanda se faz justificada para garantir o uso desse veículos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FFFFFF" w:val="clear"/>
          <w:lang w:val="pt-BR" w:eastAsia="zh-CN" w:bidi="ar-SA"/>
        </w:rPr>
        <w:t>forna continuada nas atividades de execução da limpeza pública do município.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eastAsia="Times New Roman" w:cs="Arial"/>
          <w:b w:val="false"/>
          <w:bCs w:val="false"/>
          <w:color w:val="000000"/>
          <w:kern w:val="0"/>
          <w:shd w:fill="FFFFFF" w:val="clear"/>
          <w:lang w:val="pt-BR" w:eastAsia="zh-CN" w:bidi="ar-SA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Departamento de Limpeza Pública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Secretaria Municipal de Serviços Urbanos e Transportes.</w:t>
      </w:r>
    </w:p>
    <w:p>
      <w:pPr>
        <w:pStyle w:val="Normal"/>
        <w:spacing w:lineRule="auto" w:line="276" w:before="57" w:after="57"/>
        <w:ind w:left="0" w:right="0"/>
        <w:jc w:val="both"/>
        <w:rPr>
          <w:rFonts w:eastAsia="Arial" w:cs="Arial"/>
          <w:b w:val="false"/>
          <w:bCs w:val="false"/>
          <w:i w:val="false"/>
          <w:i w:val="false"/>
          <w:iCs w:val="false"/>
          <w:color w:val="auto"/>
          <w:kern w:val="0"/>
          <w:lang w:val="pt-BR" w:eastAsia="zh-CN" w:bidi="ar-SA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7.2.6.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Neste procedimento será consagrada vencedor o fornecedor que apresentar o menor preço, que poderá ser utilizado o critério de menor preço por item.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7.2.7.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A aquisição deverá obedecer, no que couber, ao disposto na Lei n.º 14.133/2021 e suas alterações e demais legislações correlatas.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0000FF"/>
          <w:sz w:val="20"/>
          <w:szCs w:val="20"/>
        </w:rPr>
      </w:pPr>
      <w:r>
        <w:rPr>
          <w:rFonts w:cs="Arial" w:ascii="Verdana" w:hAnsi="Verdana"/>
          <w:color w:val="0000FF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8.1.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:</w:t>
      </w:r>
    </w:p>
    <w:tbl>
      <w:tblPr>
        <w:tblW w:w="9090" w:type="dxa"/>
        <w:jc w:val="left"/>
        <w:tblInd w:w="10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810"/>
        <w:gridCol w:w="4305"/>
        <w:gridCol w:w="2280"/>
        <w:gridCol w:w="1695"/>
      </w:tblGrid>
      <w:tr>
        <w:trPr>
          <w:trHeight w:val="420" w:hRule="atLeast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DESCRIÇÃO/ESPECIFICAÇÃO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UNID. DE MEDIDA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>
        <w:trPr>
          <w:trHeight w:val="330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/>
                <w:i w:val="false"/>
                <w:iCs w:val="false"/>
                <w:sz w:val="20"/>
                <w:szCs w:val="20"/>
                <w:lang w:val="pt-BR"/>
              </w:rPr>
              <w:t>Óleo lubrificante para motocicleta 4 tempos, 20W-50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Litro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</w:tr>
    </w:tbl>
    <w:p>
      <w:pPr>
        <w:pStyle w:val="Normal"/>
        <w:spacing w:lineRule="auto" w:line="276" w:before="57" w:after="57"/>
        <w:ind w:left="0" w:right="0"/>
        <w:jc w:val="both"/>
        <w:rPr>
          <w:rFonts w:eastAsia="Arial" w:cs="Arial"/>
          <w:b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LEVANTAMENTO DE MERCADO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pesquisa de preços foi realizada com base no portal de compras governamental e na internet</w:t>
      </w: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 no comércio local.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A solução a ser adotada consiste na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 a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quisição de </w:t>
      </w:r>
      <w:r>
        <w:rPr>
          <w:rFonts w:eastAsia="Times New Roman" w:cs="Times New Roman" w:ascii="Verdana" w:hAnsi="Verdana"/>
          <w:b w:val="false"/>
          <w:bCs/>
          <w:color w:val="auto"/>
          <w:kern w:val="0"/>
          <w:sz w:val="20"/>
          <w:szCs w:val="20"/>
          <w:lang w:val="pt-BR" w:eastAsia="zh-CN" w:bidi="ar-SA"/>
        </w:rPr>
        <w:t>óleo lubrificante para motocicleta 4 tempos, 20W-50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destinado aos veículos motocicleta da Secretaria de Serviços urbanos e Transportes que serão utilizados na execução das atividades do Departamento de Limpeza Pública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do município.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10.2.</w:t>
      </w:r>
      <w:r>
        <w:rPr>
          <w:rFonts w:cs="Arial" w:ascii="Verdana" w:hAnsi="Verdana"/>
          <w:sz w:val="20"/>
          <w:szCs w:val="20"/>
        </w:rPr>
        <w:t xml:space="preserve"> As especificações dos produtos que estão contidas neste Estudo Técnico Preliminar, conforme solicitação de compras em anexo, estão de acordo com os padrões existentes no mercado</w:t>
      </w:r>
      <w:r>
        <w:rPr>
          <w:rFonts w:cs="Arial" w:ascii="Verdana" w:hAnsi="Verdana"/>
          <w:b w:val="false"/>
          <w:bCs w:val="false"/>
          <w:sz w:val="20"/>
          <w:szCs w:val="20"/>
        </w:rPr>
        <w:t>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 w:val="false"/>
          <w:sz w:val="20"/>
          <w:szCs w:val="20"/>
        </w:rPr>
        <w:t xml:space="preserve">10.3 </w:t>
      </w:r>
      <w:r>
        <w:rPr>
          <w:rFonts w:cs="Arial" w:ascii="Verdana" w:hAnsi="Verdana"/>
          <w:b w:val="false"/>
          <w:bCs w:val="false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11. ESTIMATIVA DO VALOR DA CONTRATAÇÃO: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 xml:space="preserve">11.1 </w:t>
      </w:r>
      <w:r>
        <w:rPr>
          <w:rFonts w:cs="Arial" w:ascii="Verdana" w:hAnsi="Verdana"/>
          <w:color w:val="000000"/>
          <w:sz w:val="20"/>
          <w:szCs w:val="20"/>
        </w:rPr>
        <w:t>O valor estimado da aquisição em tela é de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 R$ 300,00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color w:val="000000"/>
          <w:sz w:val="20"/>
          <w:szCs w:val="20"/>
        </w:rPr>
        <w:t xml:space="preserve">constante da planilha na planilha que se segue. 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11.2</w:t>
      </w:r>
      <w:r>
        <w:rPr>
          <w:rFonts w:cs="Arial" w:ascii="Verdana" w:hAnsi="Verdana"/>
          <w:color w:val="000000"/>
          <w:sz w:val="20"/>
          <w:szCs w:val="20"/>
        </w:rPr>
        <w:t xml:space="preserve"> </w:t>
      </w:r>
      <w:r>
        <w:rPr>
          <w:rFonts w:cs="Arial" w:ascii="Verdana" w:hAnsi="Verdana"/>
          <w:b/>
          <w:color w:val="000000"/>
          <w:sz w:val="20"/>
          <w:szCs w:val="20"/>
        </w:rPr>
        <w:t>Planilha Estimativa da Contratação.</w:t>
      </w:r>
    </w:p>
    <w:tbl>
      <w:tblPr>
        <w:tblW w:w="9361" w:type="dxa"/>
        <w:jc w:val="left"/>
        <w:tblInd w:w="10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795"/>
        <w:gridCol w:w="3360"/>
        <w:gridCol w:w="1140"/>
        <w:gridCol w:w="1005"/>
        <w:gridCol w:w="1320"/>
        <w:gridCol w:w="1741"/>
      </w:tblGrid>
      <w:tr>
        <w:trPr>
          <w:trHeight w:val="465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DESCRIÇÃO/ESPECIFICAÇÃO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UND.</w:t>
            </w:r>
          </w:p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MEDIDA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QUANT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</w:tr>
      <w:tr>
        <w:trPr>
          <w:trHeight w:val="283" w:hRule="atLeast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01</w:t>
            </w:r>
          </w:p>
        </w:tc>
        <w:tc>
          <w:tcPr>
            <w:tcW w:w="3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/>
                <w:i w:val="false"/>
                <w:iCs w:val="false"/>
                <w:sz w:val="20"/>
                <w:szCs w:val="20"/>
                <w:lang w:val="pt-BR"/>
              </w:rPr>
              <w:t>Óleo lubrificante para motocicleta 4 tempos, 20W-50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Litro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R$ 25,00</w:t>
            </w:r>
          </w:p>
        </w:tc>
        <w:tc>
          <w:tcPr>
            <w:tcW w:w="1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R$ 300,00</w:t>
            </w:r>
          </w:p>
        </w:tc>
      </w:tr>
      <w:tr>
        <w:trPr>
          <w:trHeight w:val="283" w:hRule="atLeast"/>
        </w:trPr>
        <w:tc>
          <w:tcPr>
            <w:tcW w:w="76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ind w:left="0" w:right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R$  R$ 300,00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000000"/>
          <w:sz w:val="12"/>
          <w:szCs w:val="12"/>
        </w:rPr>
      </w:pPr>
      <w:r>
        <w:rPr>
          <w:rFonts w:cs="Arial" w:ascii="Verdana" w:hAnsi="Verdana"/>
          <w:b/>
          <w:color w:val="000000"/>
          <w:sz w:val="12"/>
          <w:szCs w:val="12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12. JUSTIFICATIVA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12.1.</w:t>
      </w:r>
      <w:r>
        <w:rPr>
          <w:rFonts w:cs="Arial" w:ascii="Verdana" w:hAnsi="Verdana"/>
          <w:color w:val="000000"/>
          <w:sz w:val="20"/>
          <w:szCs w:val="20"/>
        </w:rPr>
        <w:t xml:space="preserve"> O objeto da aquisição será composto por 01 item, de preço total estimado orçado pela administração no valor</w:t>
      </w:r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 R$ R$ 300,00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. </w:t>
      </w:r>
      <w:r>
        <w:rPr>
          <w:rFonts w:cs="Arial" w:ascii="Verdana" w:hAnsi="Verdana"/>
          <w:color w:val="000000"/>
          <w:sz w:val="20"/>
          <w:szCs w:val="20"/>
        </w:rPr>
        <w:t xml:space="preserve">Para fins de classificação, será considerado o </w:t>
      </w:r>
      <w:r>
        <w:rPr>
          <w:rFonts w:cs="Arial" w:ascii="Verdana" w:hAnsi="Verdana"/>
          <w:b/>
          <w:color w:val="000000"/>
          <w:sz w:val="20"/>
          <w:szCs w:val="20"/>
        </w:rPr>
        <w:t>menor preço unitário</w:t>
      </w:r>
      <w:r>
        <w:rPr>
          <w:rFonts w:cs="Arial" w:ascii="Verdana" w:hAnsi="Verdana"/>
          <w:color w:val="000000"/>
          <w:sz w:val="20"/>
          <w:szCs w:val="2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C9211E"/>
          <w:sz w:val="20"/>
          <w:szCs w:val="20"/>
        </w:rPr>
      </w:pPr>
      <w:r>
        <w:rPr>
          <w:rFonts w:cs="Arial" w:ascii="Verdana" w:hAnsi="Verdana"/>
          <w:color w:val="C9211E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13.1.</w:t>
      </w:r>
      <w:r>
        <w:rPr>
          <w:rFonts w:cs="Arial" w:ascii="Verdana" w:hAnsi="Verdana"/>
          <w:color w:val="000000"/>
          <w:sz w:val="20"/>
          <w:szCs w:val="20"/>
        </w:rPr>
        <w:t xml:space="preserve"> Não se verifica aquisições correlatas ou interdependentes para a viabilidade e contratação desta demanda.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C9211E"/>
          <w:sz w:val="20"/>
          <w:szCs w:val="20"/>
        </w:rPr>
      </w:pPr>
      <w:r>
        <w:rPr>
          <w:rFonts w:cs="Arial" w:ascii="Verdana" w:hAnsi="Verdana"/>
          <w:color w:val="C9211E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14. RESULTADOS PRETENDIDOS COM A CONTRATAÇÃO/AQUISIÇÃO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14.1</w:t>
      </w:r>
      <w:r>
        <w:rPr>
          <w:rFonts w:cs="Arial" w:ascii="Verdana" w:hAnsi="Verdana"/>
          <w:color w:val="000000"/>
          <w:sz w:val="20"/>
          <w:szCs w:val="20"/>
        </w:rPr>
        <w:t xml:space="preserve"> Com a futura aquisição o resultado esperado é ter a disposição o produto (óleo lubrificante) para ser utilizado nos veículos motocicleta que auxiliam nos serviços do Departamento de Limpeza Pública do município. O quantitativo será suficiente para atender a demanda desta Secretaria.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15. PROVIDÊNCIAS A SEREM ADOTADAS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 xml:space="preserve">15.1.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A Administração Pública contará com o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Departamento de Almoxarifado Central responsável por acompanhar a entrega dos produtos,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recebimento e conferência das especificações contidas no  processo de aquisição.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C9211E"/>
          <w:sz w:val="20"/>
          <w:szCs w:val="20"/>
        </w:rPr>
      </w:pPr>
      <w:r>
        <w:rPr>
          <w:rFonts w:cs="Arial" w:ascii="Verdana" w:hAnsi="Verdana"/>
          <w:b/>
          <w:color w:val="C9211E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Não se verifica impactos ambientais da contratação.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17. DECLARAÇÕES DE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17.3. </w:t>
      </w:r>
      <w:r>
        <w:rPr>
          <w:rFonts w:cs="Arial" w:ascii="Verdana" w:hAnsi="Verdana"/>
          <w:color w:val="000000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18. JUSTIFICATIVAS DA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Considerando a necessidade de aquisição de </w:t>
      </w:r>
      <w:r>
        <w:rPr>
          <w:rFonts w:eastAsia="Times New Roman" w:cs="Times New Roman" w:ascii="Verdana" w:hAnsi="Verdana"/>
          <w:b w:val="false"/>
          <w:bCs/>
          <w:i w:val="false"/>
          <w:iCs w:val="false"/>
          <w:color w:val="000000"/>
          <w:sz w:val="20"/>
          <w:szCs w:val="20"/>
          <w:lang w:val="pt-BR"/>
        </w:rPr>
        <w:t>óleo lubrificante para motocicleta 4 tempos, 20W-50</w:t>
      </w:r>
      <w:r>
        <w:rPr>
          <w:rFonts w:cs="Arial" w:ascii="Verdana" w:hAnsi="Verdana"/>
          <w:color w:val="000000"/>
          <w:sz w:val="20"/>
          <w:szCs w:val="20"/>
        </w:rPr>
        <w:t xml:space="preserve"> para a manutenção dos veículos motocicleta do Departamento de Limpeza Pública da Secretaria de Serviços Urbanos e Transportes, decidiu-se pela aquisição do produto.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São Gabriel da Palha, 05 de setembro de 2024. 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19. RESPONSÁVEIS</w:t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701" w:right="1134" w:gutter="0" w:header="340" w:top="1365" w:footer="219" w:bottom="668"/>
          <w:pgNumType w:fmt="decimal"/>
          <w:formProt w:val="false"/>
          <w:textDirection w:val="lrTb"/>
          <w:docGrid w:type="default" w:linePitch="360" w:charSpace="819"/>
        </w:sectPr>
      </w:pP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cs="Arial"/>
          <w:b/>
          <w:color w:val="000000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cs="Arial"/>
          <w:b/>
          <w:color w:val="000000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19.1. Elaborado por: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Maria da Penha Villela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Mat. nº 2980Portaria 7.515/2023</w:t>
      </w:r>
    </w:p>
    <w:p>
      <w:pPr>
        <w:pStyle w:val="Normal"/>
        <w:spacing w:lineRule="auto" w:line="276" w:before="0" w:after="0"/>
        <w:ind w:left="0" w:right="0"/>
        <w:rPr>
          <w:rFonts w:eastAsia="Arial" w:cs="Arial"/>
          <w:b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0" w:after="0"/>
        <w:ind w:left="0" w:right="0"/>
        <w:rPr>
          <w:rFonts w:eastAsia="Arial" w:cs="Arial"/>
          <w:b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0" w:after="0"/>
        <w:ind w:left="0" w:right="0"/>
        <w:rPr>
          <w:rFonts w:eastAsia="Arial" w:cs="Arial"/>
          <w:b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0" w:after="0"/>
        <w:ind w:left="0" w:right="0"/>
        <w:rPr>
          <w:rFonts w:eastAsia="Arial" w:cs="Arial"/>
          <w:b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19.2. Autorizado por: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Fernando Oliveira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Secret. Munic. de Serv. </w:t>
      </w:r>
      <w:r>
        <w:rPr>
          <w:rFonts w:cs="Arial" w:ascii="Verdana" w:hAnsi="Verdana"/>
          <w:sz w:val="20"/>
          <w:szCs w:val="20"/>
        </w:rPr>
        <w:t>U</w:t>
      </w:r>
      <w:r>
        <w:rPr>
          <w:rFonts w:cs="Arial" w:ascii="Verdana" w:hAnsi="Verdana"/>
          <w:sz w:val="20"/>
          <w:szCs w:val="20"/>
        </w:rPr>
        <w:t xml:space="preserve">rbanos e Transporte 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Mat. nº 7780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Decreto nº 4129/2024</w:t>
      </w:r>
    </w:p>
    <w:p>
      <w:pPr>
        <w:sectPr>
          <w:type w:val="continuous"/>
          <w:pgSz w:w="11906" w:h="16838"/>
          <w:pgMar w:left="1701" w:right="1134" w:gutter="0" w:header="340" w:top="1365" w:footer="219" w:bottom="668"/>
          <w:cols w:num="2" w:space="282" w:equalWidth="true" w:sep="false"/>
          <w:formProt w:val="false"/>
          <w:textDirection w:val="lrTb"/>
          <w:docGrid w:type="default" w:linePitch="360" w:charSpace="819"/>
        </w:sectPr>
      </w:pPr>
    </w:p>
    <w:sectPr>
      <w:type w:val="continuous"/>
      <w:pgSz w:w="11906" w:h="16838"/>
      <w:pgMar w:left="1701" w:right="1134" w:gutter="0" w:header="340" w:top="1365" w:footer="219" w:bottom="668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Style w:val="PageNumber"/>
        <w:rFonts w:cs="Arial" w:ascii="Arial" w:hAnsi="Arial"/>
        <w:b/>
        <w:color w:val="333333"/>
        <w:sz w:val="16"/>
      </w:rPr>
      <w:t xml:space="preserve">Prefeitura de São Gabriel da Palha | Secretaria Municipal de Serviços Urbanos e Transporte </w:t>
    </w:r>
  </w:p>
  <w:p>
    <w:pPr>
      <w:pStyle w:val="Footer"/>
      <w:jc w:val="center"/>
      <w:rPr/>
    </w:pPr>
    <w:r>
      <w:rPr>
        <w:rStyle w:val="PageNumber"/>
        <w:rFonts w:cs="Arial" w:ascii="Arial" w:hAnsi="Arial"/>
        <w:color w:val="333333"/>
        <w:sz w:val="14"/>
        <w:szCs w:val="18"/>
      </w:rPr>
      <w:t>Praça Vicente Glazar, 159 | São Gabriel da Palha-ES | Bairro Glória| CEP: 29780 000 Tel.: (27) 3727 2</w:t>
    </w:r>
    <w:r>
      <w:rPr>
        <w:rStyle w:val="PageNumber"/>
        <w:rFonts w:eastAsia="Times New Roman" w:cs="Arial" w:ascii="Arial" w:hAnsi="Arial"/>
        <w:color w:val="333333"/>
        <w:sz w:val="14"/>
        <w:szCs w:val="18"/>
        <w:lang w:val="pt-BR" w:eastAsia="zh-CN" w:bidi="ar-SA"/>
      </w:rPr>
      <w:t>770</w:t>
    </w:r>
    <w:r>
      <w:rPr>
        <w:rStyle w:val="PageNumber"/>
        <w:rFonts w:cs="Arial" w:ascii="Arial" w:hAnsi="Arial"/>
        <w:color w:val="333333"/>
        <w:sz w:val="14"/>
        <w:szCs w:val="18"/>
      </w:rPr>
      <w:t xml:space="preserve"> | E-mail: </w:t>
    </w:r>
    <w:r>
      <w:rPr>
        <w:rStyle w:val="PageNumber"/>
        <w:rFonts w:cs="Arial" w:ascii="Arial" w:hAnsi="Arial"/>
        <w:color w:val="333333"/>
        <w:sz w:val="12"/>
        <w:szCs w:val="16"/>
      </w:rPr>
      <w:t>serviurbanos@saogabriel.es.gov.br</w:t>
    </w:r>
  </w:p>
  <w:p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Style w:val="PageNumber"/>
        <w:rFonts w:cs="Arial" w:ascii="Arial" w:hAnsi="Arial"/>
        <w:b/>
        <w:color w:val="333333"/>
        <w:sz w:val="16"/>
      </w:rPr>
      <w:t xml:space="preserve">Prefeitura de São Gabriel da Palha | Secretaria Municipal de Serviços Urbanos e Transporte </w:t>
    </w:r>
  </w:p>
  <w:p>
    <w:pPr>
      <w:pStyle w:val="Footer"/>
      <w:jc w:val="center"/>
      <w:rPr/>
    </w:pPr>
    <w:r>
      <w:rPr>
        <w:rStyle w:val="PageNumber"/>
        <w:rFonts w:cs="Arial" w:ascii="Arial" w:hAnsi="Arial"/>
        <w:color w:val="333333"/>
        <w:sz w:val="14"/>
        <w:szCs w:val="18"/>
      </w:rPr>
      <w:t>Praça Vicente Glazar, 159 | São Gabriel da Palha-ES | Bairro Glória| CEP: 29780 000 Tel.: (27) 3727 2</w:t>
    </w:r>
    <w:r>
      <w:rPr>
        <w:rStyle w:val="PageNumber"/>
        <w:rFonts w:eastAsia="Times New Roman" w:cs="Arial" w:ascii="Arial" w:hAnsi="Arial"/>
        <w:color w:val="333333"/>
        <w:sz w:val="14"/>
        <w:szCs w:val="18"/>
        <w:lang w:val="pt-BR" w:eastAsia="zh-CN" w:bidi="ar-SA"/>
      </w:rPr>
      <w:t>770</w:t>
    </w:r>
    <w:r>
      <w:rPr>
        <w:rStyle w:val="PageNumber"/>
        <w:rFonts w:cs="Arial" w:ascii="Arial" w:hAnsi="Arial"/>
        <w:color w:val="333333"/>
        <w:sz w:val="14"/>
        <w:szCs w:val="18"/>
      </w:rPr>
      <w:t xml:space="preserve"> | E-mail: </w:t>
    </w:r>
    <w:r>
      <w:rPr>
        <w:rStyle w:val="PageNumber"/>
        <w:rFonts w:cs="Arial" w:ascii="Arial" w:hAnsi="Arial"/>
        <w:color w:val="333333"/>
        <w:sz w:val="12"/>
        <w:szCs w:val="16"/>
      </w:rPr>
      <w:t>serviurbanos@saogabriel.es.gov.br</w:t>
    </w:r>
  </w:p>
  <w:p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Verdana" w:hAnsi="Verdana"/>
        <w:color w:val="auto"/>
      </w:rPr>
    </w:pPr>
    <w:r>
      <w:rPr>
        <w:rFonts w:cs="Arial" w:ascii="Verdana" w:hAnsi="Verdana"/>
        <w:color w:val="auto"/>
        <w:sz w:val="28"/>
        <w:szCs w:val="28"/>
      </w:rPr>
      <w:t>Prefeitura de São Gabriel da Palha</w:t>
    </w:r>
    <w:r>
      <w:rPr>
        <w:rFonts w:cs="Arial" w:ascii="Verdana" w:hAnsi="Verdana"/>
        <w:b/>
        <w:color w:val="auto"/>
        <w:sz w:val="26"/>
        <w:szCs w:val="26"/>
      </w:rPr>
      <w:br/>
    </w: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Verdana" w:hAnsi="Verdana"/>
        <w:color w:val="auto"/>
        <w:sz w:val="20"/>
      </w:rPr>
      <w:t>ESTADO DO ESPÍRITO SANTO</w:t>
    </w:r>
    <w:r>
      <w:rPr>
        <w:rFonts w:cs="Arial" w:ascii="Verdana" w:hAnsi="Verdana"/>
        <w:b/>
        <w:color w:val="auto"/>
        <w:sz w:val="28"/>
        <w:szCs w:val="28"/>
      </w:rPr>
      <w:br/>
    </w:r>
    <w:r>
      <w:rPr>
        <w:rFonts w:cs="Arial" w:ascii="Verdana" w:hAnsi="Verdana"/>
        <w:color w:val="auto"/>
        <w:sz w:val="22"/>
        <w:szCs w:val="22"/>
      </w:rPr>
      <w:t>Secretaria Municipal de Serviços Urbanos e Transporte</w:t>
    </w:r>
  </w:p>
  <w:p>
    <w:pPr>
      <w:pStyle w:val="Normal"/>
      <w:jc w:val="center"/>
      <w:rPr>
        <w:rFonts w:cs="Arial"/>
      </w:rPr>
    </w:pPr>
    <w:r>
      <w:rPr>
        <w:rFonts w:ascii="Verdana" w:hAnsi="Verdana"/>
        <w:color w:val="auto"/>
        <w:sz w:val="12"/>
        <w:szCs w:val="12"/>
      </w:rPr>
    </w:r>
  </w:p>
  <w:p>
    <w:pPr>
      <w:pStyle w:val="Header"/>
      <w:jc w:val="center"/>
      <w:rPr>
        <w:rFonts w:ascii="Arial" w:hAnsi="Arial" w:cs="Arial"/>
        <w:b/>
        <w:sz w:val="12"/>
        <w:szCs w:val="12"/>
      </w:rPr>
    </w:pPr>
    <w:r>
      <w:rPr>
        <w:rFonts w:cs="Arial" w:ascii="Arial" w:hAnsi="Arial"/>
        <w:b/>
        <w:sz w:val="12"/>
        <w:szCs w:val="1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Verdana" w:hAnsi="Verdana"/>
        <w:color w:val="auto"/>
      </w:rPr>
    </w:pPr>
    <w:r>
      <w:rPr>
        <w:rFonts w:cs="Arial" w:ascii="Verdana" w:hAnsi="Verdana"/>
        <w:color w:val="auto"/>
        <w:sz w:val="28"/>
        <w:szCs w:val="28"/>
      </w:rPr>
      <w:t>Prefeitura de São Gabriel da Palha</w:t>
    </w:r>
    <w:r>
      <w:rPr>
        <w:rFonts w:cs="Arial" w:ascii="Verdana" w:hAnsi="Verdana"/>
        <w:b/>
        <w:color w:val="auto"/>
        <w:sz w:val="26"/>
        <w:szCs w:val="26"/>
      </w:rPr>
      <w:br/>
    </w: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2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Verdana" w:hAnsi="Verdana"/>
        <w:color w:val="auto"/>
        <w:sz w:val="20"/>
      </w:rPr>
      <w:t>ESTADO DO ESPÍRITO SANTO</w:t>
    </w:r>
    <w:r>
      <w:rPr>
        <w:rFonts w:cs="Arial" w:ascii="Verdana" w:hAnsi="Verdana"/>
        <w:b/>
        <w:color w:val="auto"/>
        <w:sz w:val="28"/>
        <w:szCs w:val="28"/>
      </w:rPr>
      <w:br/>
    </w:r>
    <w:r>
      <w:rPr>
        <w:rFonts w:cs="Arial" w:ascii="Verdana" w:hAnsi="Verdana"/>
        <w:color w:val="auto"/>
        <w:sz w:val="22"/>
        <w:szCs w:val="22"/>
      </w:rPr>
      <w:t>Secretaria Municipal de Serviços Urbanos e Transporte</w:t>
    </w:r>
  </w:p>
  <w:p>
    <w:pPr>
      <w:pStyle w:val="Normal"/>
      <w:jc w:val="center"/>
      <w:rPr>
        <w:rFonts w:cs="Arial"/>
      </w:rPr>
    </w:pPr>
    <w:r>
      <w:rPr>
        <w:rFonts w:ascii="Verdana" w:hAnsi="Verdana"/>
        <w:color w:val="auto"/>
        <w:sz w:val="12"/>
        <w:szCs w:val="12"/>
      </w:rPr>
    </w:r>
  </w:p>
  <w:p>
    <w:pPr>
      <w:pStyle w:val="Header"/>
      <w:jc w:val="center"/>
      <w:rPr>
        <w:rFonts w:ascii="Arial" w:hAnsi="Arial" w:cs="Arial"/>
        <w:b/>
        <w:sz w:val="12"/>
        <w:szCs w:val="12"/>
      </w:rPr>
    </w:pPr>
    <w:r>
      <w:rPr>
        <w:rFonts w:cs="Arial" w:ascii="Arial" w:hAnsi="Arial"/>
        <w:b/>
        <w:sz w:val="12"/>
        <w:szCs w:val="1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tru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Courier New" w:hAnsi="Courier New" w:cs="Courier New"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1">
    <w:name w:val="page number1"/>
    <w:basedOn w:val="Fontepargpadro1"/>
    <w:qFormat/>
    <w:rsid w:val="00832132"/>
    <w:rPr/>
  </w:style>
  <w:style w:type="character" w:styleId="InternetLink">
    <w:name w:val="Internet Link"/>
    <w:qFormat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basedOn w:val="DefaultParagraphFont"/>
    <w:uiPriority w:val="99"/>
    <w:semiHidden/>
    <w:unhideWhenUsed/>
    <w:qFormat/>
    <w:rsid w:val="00cb796f"/>
    <w:rPr>
      <w:vertAlign w:val="superscript"/>
    </w:rPr>
  </w:style>
  <w:style w:type="character" w:styleId="PageNumber">
    <w:name w:val="Page Number"/>
    <w:basedOn w:val="Fontepargpadro1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rsid w:val="00832132"/>
    <w:pPr>
      <w:spacing w:before="0" w:after="120"/>
    </w:pPr>
    <w:rPr/>
  </w:style>
  <w:style w:type="paragraph" w:styleId="List">
    <w:name w:val="List"/>
    <w:basedOn w:val="BodyText"/>
    <w:rsid w:val="00832132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" w:customStyle="1">
    <w:name w:val="Título3"/>
    <w:basedOn w:val="Normal"/>
    <w:next w:val="BodyText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" w:customStyle="1">
    <w:name w:val="Título2"/>
    <w:basedOn w:val="Normal"/>
    <w:next w:val="BodyText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hanging="0"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itle">
    <w:name w:val="Title"/>
    <w:basedOn w:val="Normal"/>
    <w:next w:val="BodyText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hanging="0"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TableParagraph">
    <w:name w:val="Table Paragraph"/>
    <w:basedOn w:val="Normal"/>
    <w:qFormat/>
    <w:pPr/>
    <w:rPr>
      <w:rFonts w:ascii="Arial" w:hAnsi="Arial" w:eastAsia="Arial" w:cs="Arial"/>
      <w:lang w:val="pt-PT" w:eastAsia="en-US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Application>LibreOffice/24.2.6.2$Windows_X86_64 LibreOffice_project/ef66aa7e36a1bb8e65bfbc63aba53045a14d0871</Application>
  <AppVersion>15.0000</AppVersion>
  <Pages>3</Pages>
  <Words>995</Words>
  <Characters>5704</Characters>
  <CharactersWithSpaces>6620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2024-07-18T12:20:29Z</cp:lastPrinted>
  <dcterms:modified xsi:type="dcterms:W3CDTF">2024-12-16T14:50:43Z</dcterms:modified>
  <cp:revision>167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